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  <w:bookmarkStart w:id="0" w:name="_GoBack"/>
      <w:bookmarkEnd w:id="0"/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AF1426" w:rsidRDefault="00FC1A89" w:rsidP="00C464AE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F0739D" w:rsidRPr="00AF1426" w:rsidRDefault="00B2264E" w:rsidP="000A6B83">
      <w:pPr>
        <w:spacing w:after="200" w:line="276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AF1426">
        <w:rPr>
          <w:rFonts w:ascii="Times New Roman" w:eastAsiaTheme="minorEastAsia" w:hAnsi="Times New Roman"/>
          <w:sz w:val="20"/>
          <w:lang w:eastAsia="en-US"/>
        </w:rPr>
        <w:t xml:space="preserve">Okul/Kurumlarda </w:t>
      </w:r>
      <w:proofErr w:type="gramStart"/>
      <w:r w:rsidR="00FB4045">
        <w:rPr>
          <w:rFonts w:ascii="Times New Roman" w:eastAsiaTheme="minorHAnsi" w:hAnsi="Times New Roman"/>
          <w:sz w:val="20"/>
          <w:lang w:eastAsia="en-US"/>
        </w:rPr>
        <w:t>enfeksiyon</w:t>
      </w:r>
      <w:proofErr w:type="gramEnd"/>
      <w:r w:rsidR="00FB4045">
        <w:rPr>
          <w:rFonts w:ascii="Times New Roman" w:eastAsiaTheme="minorHAnsi" w:hAnsi="Times New Roman"/>
          <w:sz w:val="20"/>
          <w:lang w:eastAsia="en-US"/>
        </w:rPr>
        <w:t xml:space="preserve"> salgını</w:t>
      </w:r>
      <w:r w:rsidR="00F0739D" w:rsidRPr="00AF1426">
        <w:rPr>
          <w:rFonts w:ascii="Times New Roman" w:eastAsiaTheme="minorHAnsi" w:hAnsi="Times New Roman"/>
          <w:sz w:val="20"/>
          <w:lang w:eastAsia="en-US"/>
        </w:rPr>
        <w:t xml:space="preserve"> tespit edilmemiş olsa bile hijyen ve sanitasyon mutlak surette sağlanmalıdır. Genel önleyici tedbirler açısından </w:t>
      </w:r>
      <w:proofErr w:type="gramStart"/>
      <w:r w:rsidR="00FB4045">
        <w:rPr>
          <w:rFonts w:ascii="Times New Roman" w:eastAsiaTheme="minorHAnsi" w:hAnsi="Times New Roman"/>
          <w:sz w:val="20"/>
          <w:lang w:eastAsia="en-US"/>
        </w:rPr>
        <w:t>enfeksiyon</w:t>
      </w:r>
      <w:proofErr w:type="gramEnd"/>
      <w:r w:rsidR="00F0739D" w:rsidRPr="00AF1426">
        <w:rPr>
          <w:rFonts w:ascii="Times New Roman" w:eastAsiaTheme="minorHAnsi" w:hAnsi="Times New Roman"/>
          <w:sz w:val="20"/>
          <w:lang w:eastAsia="en-US"/>
        </w:rPr>
        <w:t xml:space="preserve"> salgını boyunca ortak alanlarda (tuvaletler, salonlar, koridorlar, asansörler</w:t>
      </w:r>
      <w:r w:rsidR="00FB4045">
        <w:rPr>
          <w:rFonts w:ascii="Times New Roman" w:eastAsiaTheme="minorHAnsi" w:hAnsi="Times New Roman"/>
          <w:sz w:val="20"/>
          <w:lang w:eastAsia="en-US"/>
        </w:rPr>
        <w:t>, derslikler ve atö</w:t>
      </w:r>
      <w:r w:rsidRPr="00AF1426">
        <w:rPr>
          <w:rFonts w:ascii="Times New Roman" w:eastAsiaTheme="minorHAnsi" w:hAnsi="Times New Roman"/>
          <w:sz w:val="20"/>
          <w:lang w:eastAsia="en-US"/>
        </w:rPr>
        <w:t>lyeler</w:t>
      </w:r>
      <w:r w:rsidR="00F0739D" w:rsidRPr="00AF1426">
        <w:rPr>
          <w:rFonts w:ascii="Times New Roman" w:eastAsiaTheme="minorHAnsi" w:hAnsi="Times New Roman"/>
          <w:sz w:val="20"/>
          <w:lang w:eastAsia="en-US"/>
        </w:rPr>
        <w:t xml:space="preserve"> vb.) temizlik ve </w:t>
      </w:r>
      <w:r w:rsidR="000A6B83" w:rsidRPr="00AF1426">
        <w:rPr>
          <w:rFonts w:ascii="Times New Roman" w:eastAsiaTheme="minorHAnsi" w:hAnsi="Times New Roman"/>
          <w:sz w:val="20"/>
          <w:lang w:eastAsia="en-US"/>
        </w:rPr>
        <w:t>dezenfeksiyon önlemlerinin uygulanmasına özel dikkat</w:t>
      </w:r>
      <w:r w:rsidR="00F0739D" w:rsidRPr="00AF1426">
        <w:rPr>
          <w:rFonts w:ascii="Times New Roman" w:eastAsiaTheme="minorHAnsi" w:hAnsi="Times New Roman"/>
          <w:sz w:val="20"/>
          <w:lang w:eastAsia="en-US"/>
        </w:rPr>
        <w:t xml:space="preserve"> gösterilmelidir.  Kulplar,  </w:t>
      </w:r>
      <w:r w:rsidR="000A6B83" w:rsidRPr="00AF1426">
        <w:rPr>
          <w:rFonts w:ascii="Times New Roman" w:eastAsiaTheme="minorHAnsi" w:hAnsi="Times New Roman"/>
          <w:sz w:val="20"/>
          <w:lang w:eastAsia="en-US"/>
        </w:rPr>
        <w:t>asansör düğmeleri</w:t>
      </w:r>
      <w:r w:rsidR="00F0739D" w:rsidRPr="00AF1426">
        <w:rPr>
          <w:rFonts w:ascii="Times New Roman" w:eastAsiaTheme="minorHAnsi" w:hAnsi="Times New Roman"/>
          <w:sz w:val="20"/>
          <w:lang w:eastAsia="en-US"/>
        </w:rPr>
        <w:t>,  korkuluklar, anahtarlar, kapı kolları vb. gibi sık sık dokunulan yüzeyler daha sık ve daha özenli temizlenmelidir. Temizlik personeline bu konuda talimat verilmelidir.</w:t>
      </w:r>
    </w:p>
    <w:p w:rsidR="00F0739D" w:rsidRPr="00AF1426" w:rsidRDefault="00B2264E" w:rsidP="000A6B83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Okul/Kurumun</w:t>
      </w:r>
      <w:r w:rsidR="00F0739D" w:rsidRPr="00AF1426">
        <w:rPr>
          <w:rFonts w:ascii="Times New Roman" w:hAnsi="Times New Roman"/>
          <w:sz w:val="20"/>
          <w:szCs w:val="20"/>
        </w:rPr>
        <w:t xml:space="preserve"> eylem planı kapsamında, </w:t>
      </w:r>
      <w:proofErr w:type="gramStart"/>
      <w:r w:rsidR="00FB4045">
        <w:rPr>
          <w:rFonts w:ascii="Times New Roman" w:hAnsi="Times New Roman"/>
          <w:sz w:val="20"/>
          <w:szCs w:val="20"/>
        </w:rPr>
        <w:t>enfeksiyon</w:t>
      </w:r>
      <w:proofErr w:type="gramEnd"/>
      <w:r w:rsidR="00FB4045">
        <w:rPr>
          <w:rFonts w:ascii="Times New Roman" w:hAnsi="Times New Roman"/>
          <w:sz w:val="20"/>
          <w:szCs w:val="20"/>
        </w:rPr>
        <w:t xml:space="preserve"> ş</w:t>
      </w:r>
      <w:r w:rsidR="00F0739D" w:rsidRPr="00AF1426">
        <w:rPr>
          <w:rFonts w:ascii="Times New Roman" w:hAnsi="Times New Roman"/>
          <w:sz w:val="20"/>
          <w:szCs w:val="20"/>
        </w:rPr>
        <w:t>üphelisi veya tanısı koyulmuş kişilerin kuruluştan ayrıldıktan sonra kullandığı oda ve mümkünse diğer tüm malzemelerin temizliği ve dezenfeksiyonu uygun KKD kullanılarak yapılmalıdır.</w:t>
      </w:r>
    </w:p>
    <w:p w:rsidR="00F0739D" w:rsidRPr="00AF1426" w:rsidRDefault="00F0739D" w:rsidP="000A6B83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Temizlik personeli için çamaşır suyu başta olmak üzere bu ürünlerin hazırlanması, </w:t>
      </w:r>
      <w:proofErr w:type="spellStart"/>
      <w:r w:rsidRPr="00AF1426">
        <w:rPr>
          <w:rFonts w:ascii="Times New Roman" w:hAnsi="Times New Roman"/>
          <w:sz w:val="20"/>
          <w:szCs w:val="20"/>
        </w:rPr>
        <w:t>elleçlenmesi</w:t>
      </w:r>
      <w:proofErr w:type="spellEnd"/>
      <w:r w:rsidRPr="00AF1426">
        <w:rPr>
          <w:rFonts w:ascii="Times New Roman" w:hAnsi="Times New Roman"/>
          <w:sz w:val="20"/>
          <w:szCs w:val="20"/>
        </w:rPr>
        <w:t>, uygulanması ve depolanması konusunda ek eğitim verilmelidir.</w:t>
      </w:r>
    </w:p>
    <w:p w:rsidR="00F0739D" w:rsidRPr="00AF1426" w:rsidRDefault="00F0739D" w:rsidP="000A6B83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Çamaşır suyu kullanımı uygun olmadığında, örneğin elektronik aygıtlar, telefon, uzaktan kumanda donanımı vb. için %70 alkol ile temizlenebilir.</w:t>
      </w:r>
    </w:p>
    <w:p w:rsidR="00F0739D" w:rsidRPr="00AF1426" w:rsidRDefault="00F0739D" w:rsidP="00B2264E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Kullanıldığı takdirde tekstil, çarşaf, masa örtüsü, giysi</w:t>
      </w:r>
      <w:r w:rsidR="00B2264E" w:rsidRPr="00AF1426">
        <w:rPr>
          <w:rFonts w:ascii="Times New Roman" w:hAnsi="Times New Roman"/>
          <w:sz w:val="20"/>
          <w:szCs w:val="20"/>
        </w:rPr>
        <w:t xml:space="preserve">ler vb. toz ve </w:t>
      </w:r>
      <w:proofErr w:type="spellStart"/>
      <w:r w:rsidR="00B2264E" w:rsidRPr="00AF1426">
        <w:rPr>
          <w:rFonts w:ascii="Times New Roman" w:hAnsi="Times New Roman"/>
          <w:sz w:val="20"/>
          <w:szCs w:val="20"/>
        </w:rPr>
        <w:t>aerosol</w:t>
      </w:r>
      <w:proofErr w:type="spellEnd"/>
      <w:r w:rsidR="00B2264E" w:rsidRPr="00AF1426">
        <w:rPr>
          <w:rFonts w:ascii="Times New Roman" w:hAnsi="Times New Roman"/>
          <w:sz w:val="20"/>
          <w:szCs w:val="20"/>
        </w:rPr>
        <w:t xml:space="preserve"> </w:t>
      </w:r>
      <w:r w:rsidR="002945D6" w:rsidRPr="00AF1426">
        <w:rPr>
          <w:rFonts w:ascii="Times New Roman" w:hAnsi="Times New Roman"/>
          <w:sz w:val="20"/>
          <w:szCs w:val="20"/>
        </w:rPr>
        <w:t>oluşturarak</w:t>
      </w:r>
      <w:r w:rsidRPr="00AF1426">
        <w:rPr>
          <w:rFonts w:ascii="Times New Roman" w:hAnsi="Times New Roman"/>
          <w:sz w:val="20"/>
          <w:szCs w:val="20"/>
        </w:rPr>
        <w:t xml:space="preserve"> </w:t>
      </w:r>
      <w:r w:rsidR="000A6B83" w:rsidRPr="00AF1426">
        <w:rPr>
          <w:rFonts w:ascii="Times New Roman" w:hAnsi="Times New Roman"/>
          <w:sz w:val="20"/>
          <w:szCs w:val="20"/>
        </w:rPr>
        <w:t>çevreyi</w:t>
      </w:r>
      <w:r w:rsidR="00633ADA" w:rsidRPr="00AF1426">
        <w:rPr>
          <w:rFonts w:ascii="Times New Roman" w:hAnsi="Times New Roman"/>
          <w:sz w:val="20"/>
          <w:szCs w:val="20"/>
        </w:rPr>
        <w:t>,</w:t>
      </w:r>
      <w:r w:rsidR="000A6B83" w:rsidRPr="00AF1426">
        <w:rPr>
          <w:rFonts w:ascii="Times New Roman" w:hAnsi="Times New Roman"/>
          <w:sz w:val="20"/>
          <w:szCs w:val="20"/>
        </w:rPr>
        <w:t xml:space="preserve"> diğer</w:t>
      </w:r>
      <w:r w:rsidRPr="00AF1426">
        <w:rPr>
          <w:rFonts w:ascii="Times New Roman" w:hAnsi="Times New Roman"/>
          <w:sz w:val="20"/>
          <w:szCs w:val="20"/>
        </w:rPr>
        <w:t xml:space="preserve"> kişileri potansiyel kirlenmeden korumak üzere </w:t>
      </w:r>
      <w:r w:rsidR="000A6B83" w:rsidRPr="00AF1426">
        <w:rPr>
          <w:rFonts w:ascii="Times New Roman" w:hAnsi="Times New Roman"/>
          <w:sz w:val="20"/>
          <w:szCs w:val="20"/>
        </w:rPr>
        <w:t>işaretli özel çamaşır</w:t>
      </w:r>
      <w:r w:rsidRPr="00AF1426">
        <w:rPr>
          <w:rFonts w:ascii="Times New Roman" w:hAnsi="Times New Roman"/>
          <w:sz w:val="20"/>
          <w:szCs w:val="20"/>
        </w:rPr>
        <w:t xml:space="preserve"> torbalarına konulmalıdır. Normal de</w:t>
      </w:r>
      <w:r w:rsidR="00633ADA" w:rsidRPr="00AF1426">
        <w:rPr>
          <w:rFonts w:ascii="Times New Roman" w:hAnsi="Times New Roman"/>
          <w:sz w:val="20"/>
          <w:szCs w:val="20"/>
        </w:rPr>
        <w:t>terjanlarla en az 60°C veya en</w:t>
      </w:r>
      <w:r w:rsidRPr="00AF1426">
        <w:rPr>
          <w:rFonts w:ascii="Times New Roman" w:hAnsi="Times New Roman"/>
          <w:sz w:val="20"/>
          <w:szCs w:val="20"/>
        </w:rPr>
        <w:t xml:space="preserve"> fazla </w:t>
      </w:r>
      <w:r w:rsidR="00B2264E" w:rsidRPr="00AF1426">
        <w:rPr>
          <w:rFonts w:ascii="Times New Roman" w:hAnsi="Times New Roman"/>
          <w:sz w:val="20"/>
          <w:szCs w:val="20"/>
        </w:rPr>
        <w:t xml:space="preserve">90°C </w:t>
      </w:r>
      <w:r w:rsidRPr="00AF1426">
        <w:rPr>
          <w:rFonts w:ascii="Times New Roman" w:hAnsi="Times New Roman"/>
          <w:sz w:val="20"/>
          <w:szCs w:val="20"/>
        </w:rPr>
        <w:t>sıcaklıkta yıkanmalıdır.</w:t>
      </w:r>
    </w:p>
    <w:p w:rsidR="00F0739D" w:rsidRPr="00AF1426" w:rsidRDefault="00F0739D" w:rsidP="000A6B83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Temizlik personelinin yeterli dezenfektan çözeltilerine ve diğer temizlik malzemelerine erişimleri sağlanmalıdır.</w:t>
      </w:r>
    </w:p>
    <w:p w:rsidR="00F0739D" w:rsidRPr="00AF1426" w:rsidRDefault="000A6B83" w:rsidP="000A6B83">
      <w:pPr>
        <w:pStyle w:val="ListeParagraf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Temizlik personelinin</w:t>
      </w:r>
      <w:r w:rsidR="00F0739D" w:rsidRPr="00AF1426">
        <w:rPr>
          <w:rFonts w:ascii="Times New Roman" w:hAnsi="Times New Roman"/>
          <w:sz w:val="20"/>
          <w:szCs w:val="20"/>
        </w:rPr>
        <w:t xml:space="preserve"> </w:t>
      </w:r>
      <w:r w:rsidR="00633ADA" w:rsidRPr="00AF1426">
        <w:rPr>
          <w:rFonts w:ascii="Times New Roman" w:hAnsi="Times New Roman"/>
          <w:sz w:val="20"/>
          <w:szCs w:val="20"/>
        </w:rPr>
        <w:t>gerekli kişisel koruyucu</w:t>
      </w:r>
      <w:r w:rsidR="00F0739D" w:rsidRPr="00AF1426">
        <w:rPr>
          <w:rFonts w:ascii="Times New Roman" w:hAnsi="Times New Roman"/>
          <w:sz w:val="20"/>
          <w:szCs w:val="20"/>
        </w:rPr>
        <w:t xml:space="preserve"> donanımları kuruluş tarafından sağlanmalıdır.</w:t>
      </w:r>
      <w:r w:rsidR="00B2264E" w:rsidRPr="00AF1426">
        <w:rPr>
          <w:rFonts w:ascii="Times New Roman" w:hAnsi="Times New Roman"/>
          <w:sz w:val="20"/>
          <w:szCs w:val="20"/>
        </w:rPr>
        <w:t xml:space="preserve"> </w:t>
      </w:r>
    </w:p>
    <w:p w:rsidR="00AF1426" w:rsidRDefault="00AF1426" w:rsidP="00AF1426">
      <w:pPr>
        <w:spacing w:line="276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</w:p>
    <w:p w:rsidR="00F0739D" w:rsidRPr="00AF1426" w:rsidRDefault="00F0739D" w:rsidP="00AF1426">
      <w:pPr>
        <w:spacing w:line="276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AF1426">
        <w:rPr>
          <w:rFonts w:ascii="Times New Roman" w:eastAsiaTheme="minorHAnsi" w:hAnsi="Times New Roman"/>
          <w:b/>
          <w:sz w:val="20"/>
          <w:lang w:eastAsia="en-US"/>
        </w:rPr>
        <w:t>Temizlik:</w:t>
      </w:r>
    </w:p>
    <w:p w:rsidR="002F428E" w:rsidRPr="00AF1426" w:rsidRDefault="008000BB" w:rsidP="00AF1426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Yüzeyler uygun</w:t>
      </w:r>
      <w:r w:rsidR="00AF1426">
        <w:rPr>
          <w:rFonts w:ascii="Times New Roman" w:hAnsi="Times New Roman"/>
          <w:sz w:val="20"/>
          <w:szCs w:val="20"/>
        </w:rPr>
        <w:t xml:space="preserve"> deterjanla temizlenmeli ve uygun</w:t>
      </w:r>
      <w:r w:rsidRPr="00AF1426">
        <w:rPr>
          <w:rFonts w:ascii="Times New Roman" w:hAnsi="Times New Roman"/>
          <w:sz w:val="20"/>
          <w:szCs w:val="20"/>
        </w:rPr>
        <w:t xml:space="preserve"> seyreltide sodyum </w:t>
      </w:r>
      <w:proofErr w:type="spellStart"/>
      <w:r w:rsidRPr="00AF1426">
        <w:rPr>
          <w:rFonts w:ascii="Times New Roman" w:hAnsi="Times New Roman"/>
          <w:sz w:val="20"/>
          <w:szCs w:val="20"/>
        </w:rPr>
        <w:t>hipoklorit</w:t>
      </w:r>
      <w:proofErr w:type="spellEnd"/>
      <w:r w:rsidR="002F428E" w:rsidRPr="00AF1426">
        <w:rPr>
          <w:rFonts w:ascii="Times New Roman" w:hAnsi="Times New Roman"/>
          <w:sz w:val="20"/>
          <w:szCs w:val="20"/>
        </w:rPr>
        <w:t xml:space="preserve"> kullanarak </w:t>
      </w:r>
      <w:proofErr w:type="gramStart"/>
      <w:r w:rsidR="00AF1426">
        <w:rPr>
          <w:rFonts w:ascii="Times New Roman" w:hAnsi="Times New Roman"/>
          <w:sz w:val="20"/>
          <w:szCs w:val="20"/>
        </w:rPr>
        <w:t>dezenfekte</w:t>
      </w:r>
      <w:proofErr w:type="gramEnd"/>
      <w:r w:rsidR="00AF1426">
        <w:rPr>
          <w:rFonts w:ascii="Times New Roman" w:hAnsi="Times New Roman"/>
          <w:sz w:val="20"/>
          <w:szCs w:val="20"/>
        </w:rPr>
        <w:t xml:space="preserve"> edilmelidir.</w:t>
      </w:r>
    </w:p>
    <w:p w:rsidR="002F428E" w:rsidRPr="00AF1426" w:rsidRDefault="002F428E" w:rsidP="00AF1426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Masalar, kapı kolları, ışık anahtarları, </w:t>
      </w:r>
      <w:proofErr w:type="gramStart"/>
      <w:r w:rsidRPr="00AF1426">
        <w:rPr>
          <w:rFonts w:ascii="Times New Roman" w:hAnsi="Times New Roman"/>
          <w:sz w:val="20"/>
          <w:szCs w:val="20"/>
        </w:rPr>
        <w:t>tezgahlar</w:t>
      </w:r>
      <w:proofErr w:type="gramEnd"/>
      <w:r w:rsidRPr="00AF1426">
        <w:rPr>
          <w:rFonts w:ascii="Times New Roman" w:hAnsi="Times New Roman"/>
          <w:sz w:val="20"/>
          <w:szCs w:val="20"/>
        </w:rPr>
        <w:t>, kulplar, telefonlar, klavyeler,</w:t>
      </w:r>
      <w:r w:rsidR="00AF1426">
        <w:rPr>
          <w:rFonts w:ascii="Times New Roman" w:hAnsi="Times New Roman"/>
          <w:sz w:val="20"/>
          <w:szCs w:val="20"/>
        </w:rPr>
        <w:t xml:space="preserve"> </w:t>
      </w:r>
      <w:r w:rsidR="008260E6" w:rsidRPr="00AF1426">
        <w:rPr>
          <w:rFonts w:ascii="Times New Roman" w:hAnsi="Times New Roman"/>
          <w:sz w:val="20"/>
          <w:szCs w:val="20"/>
        </w:rPr>
        <w:t>t</w:t>
      </w:r>
      <w:r w:rsidRPr="00AF1426">
        <w:rPr>
          <w:rFonts w:ascii="Times New Roman" w:hAnsi="Times New Roman"/>
          <w:sz w:val="20"/>
          <w:szCs w:val="20"/>
        </w:rPr>
        <w:t xml:space="preserve">uvaletler, musluklar, lavabolar vb. </w:t>
      </w:r>
      <w:proofErr w:type="gramStart"/>
      <w:r w:rsidRPr="00AF1426">
        <w:rPr>
          <w:rFonts w:ascii="Times New Roman" w:hAnsi="Times New Roman"/>
          <w:sz w:val="20"/>
          <w:szCs w:val="20"/>
        </w:rPr>
        <w:t>yüzeylerin</w:t>
      </w:r>
      <w:proofErr w:type="gramEnd"/>
      <w:r w:rsidRPr="00AF1426">
        <w:rPr>
          <w:rFonts w:ascii="Times New Roman" w:hAnsi="Times New Roman"/>
          <w:sz w:val="20"/>
          <w:szCs w:val="20"/>
        </w:rPr>
        <w:t xml:space="preserve"> temizliği</w:t>
      </w:r>
      <w:r w:rsidR="00AF1426">
        <w:rPr>
          <w:rFonts w:ascii="Times New Roman" w:hAnsi="Times New Roman"/>
          <w:sz w:val="20"/>
          <w:szCs w:val="20"/>
        </w:rPr>
        <w:t xml:space="preserve"> ve dezenfeksiyonu</w:t>
      </w:r>
      <w:r w:rsidRPr="00AF1426">
        <w:rPr>
          <w:rFonts w:ascii="Times New Roman" w:hAnsi="Times New Roman"/>
          <w:sz w:val="20"/>
          <w:szCs w:val="20"/>
        </w:rPr>
        <w:t xml:space="preserve"> sıklıkla yapılmalıdır.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Deterjan üzeri</w:t>
      </w:r>
      <w:r w:rsidR="008260E6" w:rsidRPr="00AF1426">
        <w:rPr>
          <w:rFonts w:ascii="Times New Roman" w:hAnsi="Times New Roman"/>
          <w:sz w:val="20"/>
          <w:szCs w:val="20"/>
        </w:rPr>
        <w:t>nde</w:t>
      </w:r>
      <w:r w:rsidR="00AF1426">
        <w:rPr>
          <w:rFonts w:ascii="Times New Roman" w:hAnsi="Times New Roman"/>
          <w:sz w:val="20"/>
          <w:szCs w:val="20"/>
        </w:rPr>
        <w:t>ki yazılı talimat göz önünde bulundurularak</w:t>
      </w:r>
      <w:r w:rsidRPr="00AF1426">
        <w:rPr>
          <w:rFonts w:ascii="Times New Roman" w:hAnsi="Times New Roman"/>
          <w:sz w:val="20"/>
          <w:szCs w:val="20"/>
        </w:rPr>
        <w:t xml:space="preserve"> kullanılmalıdır.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Yoğun kirl</w:t>
      </w:r>
      <w:r w:rsidR="008260E6" w:rsidRPr="00AF1426">
        <w:rPr>
          <w:rFonts w:ascii="Times New Roman" w:hAnsi="Times New Roman"/>
          <w:sz w:val="20"/>
          <w:szCs w:val="20"/>
        </w:rPr>
        <w:t>enmeler söz konusu ise deterjan</w:t>
      </w:r>
      <w:r w:rsidRPr="00AF1426">
        <w:rPr>
          <w:rFonts w:ascii="Times New Roman" w:hAnsi="Times New Roman"/>
          <w:sz w:val="20"/>
          <w:szCs w:val="20"/>
        </w:rPr>
        <w:t xml:space="preserve"> sulandır</w:t>
      </w:r>
      <w:r w:rsidR="008260E6" w:rsidRPr="00AF1426">
        <w:rPr>
          <w:rFonts w:ascii="Times New Roman" w:hAnsi="Times New Roman"/>
          <w:sz w:val="20"/>
          <w:szCs w:val="20"/>
        </w:rPr>
        <w:t>ıl</w:t>
      </w:r>
      <w:r w:rsidRPr="00AF1426">
        <w:rPr>
          <w:rFonts w:ascii="Times New Roman" w:hAnsi="Times New Roman"/>
          <w:sz w:val="20"/>
          <w:szCs w:val="20"/>
        </w:rPr>
        <w:t>madan direk</w:t>
      </w:r>
      <w:r w:rsidR="008260E6" w:rsidRPr="00AF1426">
        <w:rPr>
          <w:rFonts w:ascii="Times New Roman" w:hAnsi="Times New Roman"/>
          <w:sz w:val="20"/>
          <w:szCs w:val="20"/>
        </w:rPr>
        <w:t>t</w:t>
      </w:r>
      <w:r w:rsidRPr="00AF1426">
        <w:rPr>
          <w:rFonts w:ascii="Times New Roman" w:hAnsi="Times New Roman"/>
          <w:sz w:val="20"/>
          <w:szCs w:val="20"/>
        </w:rPr>
        <w:t xml:space="preserve"> kullanılmalıdır.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Daha az kirli yüzeyden başlayarak, kirli yüzeye doğru aynı yerden bir kez daha geçmeyecek şekilde silinmelidir.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Temizlik işlemi bitince kullanılan aleti tek kullanımlık ise hiçbir yere değdirmeden atık kovasının içine atılmalıdır.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Tuvalet alanlarına giriş kapıları otomatik kapı sistemine çevrilmelidir. Bu imkân yoksa tuvalet alanına giriş kapılarının kolları 1/100’lük </w:t>
      </w:r>
      <w:proofErr w:type="spellStart"/>
      <w:r w:rsidRPr="00AF1426">
        <w:rPr>
          <w:rFonts w:ascii="Times New Roman" w:hAnsi="Times New Roman"/>
          <w:sz w:val="20"/>
          <w:szCs w:val="20"/>
        </w:rPr>
        <w:t>hipoklorit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esaslı yer yüzey dezenfektan uygulaması ile düzenli olarak temizlenmelidir.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Tuvaletlerin zeminleri, klozetler, </w:t>
      </w:r>
      <w:proofErr w:type="spellStart"/>
      <w:r w:rsidRPr="00AF1426">
        <w:rPr>
          <w:rFonts w:ascii="Times New Roman" w:hAnsi="Times New Roman"/>
          <w:sz w:val="20"/>
          <w:szCs w:val="20"/>
        </w:rPr>
        <w:t>pisuvarlar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1/10’luk, lavabolar, musluk ve batarya başlıkları, kapı kolları 1/100’lük </w:t>
      </w:r>
      <w:proofErr w:type="spellStart"/>
      <w:r w:rsidRPr="00AF1426">
        <w:rPr>
          <w:rFonts w:ascii="Times New Roman" w:hAnsi="Times New Roman"/>
          <w:sz w:val="20"/>
          <w:szCs w:val="20"/>
        </w:rPr>
        <w:t>hipoklorit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esaslı yer yüzey dezenfektan uygulaması ile sık sık temizlenmeli ve </w:t>
      </w:r>
      <w:proofErr w:type="gramStart"/>
      <w:r w:rsidRPr="00AF1426">
        <w:rPr>
          <w:rFonts w:ascii="Times New Roman" w:hAnsi="Times New Roman"/>
          <w:sz w:val="20"/>
          <w:szCs w:val="20"/>
        </w:rPr>
        <w:t>dezenfekte</w:t>
      </w:r>
      <w:proofErr w:type="gramEnd"/>
      <w:r w:rsidRPr="00AF1426">
        <w:rPr>
          <w:rFonts w:ascii="Times New Roman" w:hAnsi="Times New Roman"/>
          <w:sz w:val="20"/>
          <w:szCs w:val="20"/>
        </w:rPr>
        <w:t xml:space="preserve"> edilmelidir.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Tuvalet ve lavaboların temizlik saatleri kayıt edilmeli ve temizlik saatleri görünür şekilde asılmalıdır. Devamlı sıvı sabun, tuvalet kâğıdı ve kâğıt havlu bulundurulmalıdır.</w:t>
      </w:r>
    </w:p>
    <w:p w:rsidR="002F428E" w:rsidRPr="00AF1426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Temizlik yapan personel kişisel koruyucu </w:t>
      </w:r>
      <w:proofErr w:type="gramStart"/>
      <w:r w:rsidRPr="00AF1426">
        <w:rPr>
          <w:rFonts w:ascii="Times New Roman" w:hAnsi="Times New Roman"/>
          <w:sz w:val="20"/>
          <w:szCs w:val="20"/>
        </w:rPr>
        <w:t>ekipman</w:t>
      </w:r>
      <w:proofErr w:type="gramEnd"/>
      <w:r w:rsidRPr="00AF1426">
        <w:rPr>
          <w:rFonts w:ascii="Times New Roman" w:hAnsi="Times New Roman"/>
          <w:sz w:val="20"/>
          <w:szCs w:val="20"/>
        </w:rPr>
        <w:t xml:space="preserve"> (eldiven ve maske vb.) kullanmalı, işlem sonrası kullanılan koruyucu ekipmanlar özel olarak sadece bu işlem için düzenlenmiş i</w:t>
      </w:r>
      <w:r w:rsidR="00AF1426">
        <w:rPr>
          <w:rFonts w:ascii="Times New Roman" w:hAnsi="Times New Roman"/>
          <w:sz w:val="20"/>
          <w:szCs w:val="20"/>
        </w:rPr>
        <w:t>ş yerindeki atık kutusuna atılmalı</w:t>
      </w:r>
      <w:r w:rsidRPr="00AF1426">
        <w:rPr>
          <w:rFonts w:ascii="Times New Roman" w:hAnsi="Times New Roman"/>
          <w:sz w:val="20"/>
          <w:szCs w:val="20"/>
        </w:rPr>
        <w:t>, su ve sabunla en az 20 saniye el temizliği ve hijyeni sağlanmalıdır.</w:t>
      </w:r>
    </w:p>
    <w:p w:rsidR="002F428E" w:rsidRDefault="002F428E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Tuvaletlerde el kurutma fanları kapatılarak kullanım dışı bırakılmalı, tek kullanımlık kâğıt havlular kullanılmalıdır.</w:t>
      </w:r>
    </w:p>
    <w:p w:rsidR="00645E5F" w:rsidRPr="00AF1426" w:rsidRDefault="00645E5F" w:rsidP="002F428E">
      <w:pPr>
        <w:pStyle w:val="ListeParagraf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Gün içerisinde hava kalitesini artırmak amacıyla mümkün olan tüm kapalı alanların doğal havalandırılması sağlanacaktır.</w:t>
      </w:r>
    </w:p>
    <w:p w:rsidR="00AF1426" w:rsidRDefault="00AF1426" w:rsidP="00AF1426">
      <w:pPr>
        <w:spacing w:line="276" w:lineRule="auto"/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</w:p>
    <w:p w:rsidR="00F0739D" w:rsidRPr="00AF1426" w:rsidRDefault="00F0739D" w:rsidP="00AF1426">
      <w:pPr>
        <w:spacing w:line="276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AF1426">
        <w:rPr>
          <w:rFonts w:ascii="Times New Roman" w:eastAsiaTheme="minorHAnsi" w:hAnsi="Times New Roman"/>
          <w:b/>
          <w:sz w:val="20"/>
          <w:lang w:eastAsia="en-US"/>
        </w:rPr>
        <w:t>Dezenfekte:</w:t>
      </w:r>
    </w:p>
    <w:p w:rsidR="00F0739D" w:rsidRPr="00AF1426" w:rsidRDefault="00AF1426" w:rsidP="00AF1426">
      <w:pPr>
        <w:pStyle w:val="ListeParagraf"/>
        <w:numPr>
          <w:ilvl w:val="0"/>
          <w:numId w:val="17"/>
        </w:numPr>
        <w:spacing w:after="0"/>
        <w:ind w:left="426" w:hanging="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Alan</w:t>
      </w:r>
      <w:r w:rsidR="00F0739D" w:rsidRPr="00AF1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veya öğe</w:t>
      </w:r>
      <w:r w:rsidR="000A6B83" w:rsidRPr="00AF1426">
        <w:rPr>
          <w:rFonts w:ascii="Times New Roman" w:hAnsi="Times New Roman"/>
          <w:sz w:val="20"/>
          <w:szCs w:val="20"/>
        </w:rPr>
        <w:t xml:space="preserve"> kirli</w:t>
      </w:r>
      <w:r>
        <w:rPr>
          <w:rFonts w:ascii="Times New Roman" w:hAnsi="Times New Roman"/>
          <w:sz w:val="20"/>
          <w:szCs w:val="20"/>
        </w:rPr>
        <w:t xml:space="preserve"> ise önce sabun ve su veya başka bir deterjanla </w:t>
      </w:r>
      <w:r w:rsidR="00F0739D" w:rsidRPr="00AF1426">
        <w:rPr>
          <w:rFonts w:ascii="Times New Roman" w:hAnsi="Times New Roman"/>
          <w:sz w:val="20"/>
          <w:szCs w:val="20"/>
        </w:rPr>
        <w:t>temizlenmeli; daha</w:t>
      </w:r>
      <w:r w:rsidR="002945D6" w:rsidRPr="00AF1426">
        <w:rPr>
          <w:rFonts w:ascii="Times New Roman" w:hAnsi="Times New Roman"/>
          <w:sz w:val="20"/>
          <w:szCs w:val="20"/>
        </w:rPr>
        <w:t xml:space="preserve"> sonra dezenfektan kullanılmalıdır.</w:t>
      </w:r>
    </w:p>
    <w:p w:rsidR="00F0739D" w:rsidRPr="00AF1426" w:rsidRDefault="002945D6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lastRenderedPageBreak/>
        <w:t>Onaylı dezenfektanlar kullanılmalıdır.</w:t>
      </w:r>
    </w:p>
    <w:p w:rsidR="00F0739D" w:rsidRPr="00AF1426" w:rsidRDefault="00F0739D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Yüzey uygunsa seyreltilmiş ev tipi çamaşır s</w:t>
      </w:r>
      <w:r w:rsidR="002945D6" w:rsidRPr="00AF1426">
        <w:rPr>
          <w:rFonts w:ascii="Times New Roman" w:hAnsi="Times New Roman"/>
          <w:sz w:val="20"/>
          <w:szCs w:val="20"/>
        </w:rPr>
        <w:t>uyu çözeltileri de kullanılmalıdır.</w:t>
      </w:r>
    </w:p>
    <w:p w:rsidR="00F0739D" w:rsidRPr="00AF1426" w:rsidRDefault="00F0739D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Çamaşır </w:t>
      </w:r>
      <w:r w:rsidR="00102980">
        <w:rPr>
          <w:rFonts w:ascii="Times New Roman" w:hAnsi="Times New Roman"/>
          <w:sz w:val="20"/>
          <w:szCs w:val="20"/>
        </w:rPr>
        <w:t>suyun</w:t>
      </w:r>
      <w:r w:rsidR="000A6B83" w:rsidRPr="00AF1426">
        <w:rPr>
          <w:rFonts w:ascii="Times New Roman" w:hAnsi="Times New Roman"/>
          <w:sz w:val="20"/>
          <w:szCs w:val="20"/>
        </w:rPr>
        <w:t>un dezenfeksiyon</w:t>
      </w:r>
      <w:r w:rsidRPr="00AF1426">
        <w:rPr>
          <w:rFonts w:ascii="Times New Roman" w:hAnsi="Times New Roman"/>
          <w:sz w:val="20"/>
          <w:szCs w:val="20"/>
        </w:rPr>
        <w:t xml:space="preserve"> amaçlı olup olmadığını </w:t>
      </w:r>
      <w:r w:rsidR="000A6B83" w:rsidRPr="00AF1426">
        <w:rPr>
          <w:rFonts w:ascii="Times New Roman" w:hAnsi="Times New Roman"/>
          <w:sz w:val="20"/>
          <w:szCs w:val="20"/>
        </w:rPr>
        <w:t>görmek için</w:t>
      </w:r>
      <w:r w:rsidR="008000BB" w:rsidRPr="00AF1426">
        <w:rPr>
          <w:rFonts w:ascii="Times New Roman" w:hAnsi="Times New Roman"/>
          <w:sz w:val="20"/>
          <w:szCs w:val="20"/>
        </w:rPr>
        <w:t xml:space="preserve"> etiketi kontrol edil</w:t>
      </w:r>
      <w:r w:rsidRPr="00AF1426">
        <w:rPr>
          <w:rFonts w:ascii="Times New Roman" w:hAnsi="Times New Roman"/>
          <w:sz w:val="20"/>
          <w:szCs w:val="20"/>
        </w:rPr>
        <w:t>meli ve ürünün son kullanma tarihinin geçmediğinden emin olunmalı</w:t>
      </w:r>
      <w:r w:rsidR="002945D6" w:rsidRPr="00AF1426">
        <w:rPr>
          <w:rFonts w:ascii="Times New Roman" w:hAnsi="Times New Roman"/>
          <w:sz w:val="20"/>
          <w:szCs w:val="20"/>
        </w:rPr>
        <w:t>dır</w:t>
      </w:r>
      <w:r w:rsidRPr="00AF1426">
        <w:rPr>
          <w:rFonts w:ascii="Times New Roman" w:hAnsi="Times New Roman"/>
          <w:sz w:val="20"/>
          <w:szCs w:val="20"/>
        </w:rPr>
        <w:t>.</w:t>
      </w:r>
    </w:p>
    <w:p w:rsidR="00F0739D" w:rsidRPr="00AF1426" w:rsidRDefault="000A6B83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>Çamaşır suyu</w:t>
      </w:r>
      <w:r w:rsidR="00F0739D" w:rsidRPr="00AF1426">
        <w:rPr>
          <w:rFonts w:ascii="Times New Roman" w:hAnsi="Times New Roman"/>
          <w:sz w:val="20"/>
          <w:szCs w:val="20"/>
        </w:rPr>
        <w:t xml:space="preserve">,   </w:t>
      </w:r>
      <w:r w:rsidR="00A23266" w:rsidRPr="00AF1426">
        <w:rPr>
          <w:rFonts w:ascii="Times New Roman" w:hAnsi="Times New Roman"/>
          <w:sz w:val="20"/>
          <w:szCs w:val="20"/>
        </w:rPr>
        <w:t>uygun şekilde seyreltildiğinde</w:t>
      </w:r>
      <w:r w:rsidR="00102980">
        <w:rPr>
          <w:rFonts w:ascii="Times New Roman" w:hAnsi="Times New Roman"/>
          <w:sz w:val="20"/>
          <w:szCs w:val="20"/>
        </w:rPr>
        <w:t xml:space="preserve"> </w:t>
      </w:r>
      <w:r w:rsidR="00F0739D" w:rsidRPr="00AF1426">
        <w:rPr>
          <w:rFonts w:ascii="Times New Roman" w:hAnsi="Times New Roman"/>
          <w:sz w:val="20"/>
          <w:szCs w:val="20"/>
        </w:rPr>
        <w:t>korona</w:t>
      </w:r>
      <w:r w:rsidR="002945D6" w:rsidRPr="00AF1426">
        <w:rPr>
          <w:rFonts w:ascii="Times New Roman" w:hAnsi="Times New Roman"/>
          <w:sz w:val="20"/>
          <w:szCs w:val="20"/>
        </w:rPr>
        <w:t xml:space="preserve"> </w:t>
      </w:r>
      <w:r w:rsidR="00102980">
        <w:rPr>
          <w:rFonts w:ascii="Times New Roman" w:hAnsi="Times New Roman"/>
          <w:sz w:val="20"/>
          <w:szCs w:val="20"/>
        </w:rPr>
        <w:t xml:space="preserve">virüslere karşı etkili olacaktır. Çözelti </w:t>
      </w:r>
      <w:r w:rsidR="002945D6" w:rsidRPr="00AF1426">
        <w:rPr>
          <w:rFonts w:ascii="Times New Roman" w:hAnsi="Times New Roman"/>
          <w:sz w:val="20"/>
          <w:szCs w:val="20"/>
        </w:rPr>
        <w:t xml:space="preserve">yüzeyde en az 1 dakika </w:t>
      </w:r>
      <w:r w:rsidR="00102980">
        <w:rPr>
          <w:rFonts w:ascii="Times New Roman" w:hAnsi="Times New Roman"/>
          <w:sz w:val="20"/>
          <w:szCs w:val="20"/>
        </w:rPr>
        <w:t>bekletilmelidir. Çamaşır suyunun uygun olmadığı yüzeylerde</w:t>
      </w:r>
      <w:r w:rsidR="002945D6" w:rsidRPr="00AF1426">
        <w:rPr>
          <w:rFonts w:ascii="Times New Roman" w:hAnsi="Times New Roman"/>
          <w:sz w:val="20"/>
          <w:szCs w:val="20"/>
        </w:rPr>
        <w:t xml:space="preserve"> e</w:t>
      </w:r>
      <w:r w:rsidR="00F0739D" w:rsidRPr="00AF1426">
        <w:rPr>
          <w:rFonts w:ascii="Times New Roman" w:hAnsi="Times New Roman"/>
          <w:sz w:val="20"/>
          <w:szCs w:val="20"/>
        </w:rPr>
        <w:t>n az %70 alkol içeren alkol çözeltileri de kullanılabilir. Sadece işverenler tarafından sağlanan temizlik (deterjan) ve dezenfektan ürünleri kullanılmalıdır.</w:t>
      </w:r>
    </w:p>
    <w:p w:rsidR="00F0739D" w:rsidRPr="00AF1426" w:rsidRDefault="00F0739D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Sık dokunulan yüzeylerin temizlik sonrası dezenfeksiyonu için 1/100 sulandırılmış (5 litre suya yarım çay bardağı) çamaşır suyu (Sodyum </w:t>
      </w:r>
      <w:proofErr w:type="spellStart"/>
      <w:r w:rsidRPr="00AF1426">
        <w:rPr>
          <w:rFonts w:ascii="Times New Roman" w:hAnsi="Times New Roman"/>
          <w:sz w:val="20"/>
          <w:szCs w:val="20"/>
        </w:rPr>
        <w:t>hipoklorit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1426">
        <w:rPr>
          <w:rFonts w:ascii="Times New Roman" w:hAnsi="Times New Roman"/>
          <w:sz w:val="20"/>
          <w:szCs w:val="20"/>
        </w:rPr>
        <w:t>Cas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No:7681-52-9) kullanılabilir. Klor bileşikleri yüzeylerde korozyon oluşturabilir. Dayanıklı yüzeyler için kullanılması önerilen bir dezenfektandır. Tuvalet dezenfeksiyonu için 1/10 sulandırılmış çamaşır suyu kullanılmalıdır.</w:t>
      </w:r>
    </w:p>
    <w:p w:rsidR="00F0739D" w:rsidRPr="00AF1426" w:rsidRDefault="00F0739D" w:rsidP="000A6B8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AF1426">
        <w:rPr>
          <w:rFonts w:ascii="Times New Roman" w:hAnsi="Times New Roman"/>
          <w:sz w:val="20"/>
          <w:szCs w:val="20"/>
        </w:rPr>
        <w:t xml:space="preserve">Ürünler üreticinin talimatlarına göre hazırlanmalı ve kullanılmalıdır. Önerilen ürün “temas </w:t>
      </w:r>
      <w:proofErr w:type="spellStart"/>
      <w:r w:rsidRPr="00AF1426">
        <w:rPr>
          <w:rFonts w:ascii="Times New Roman" w:hAnsi="Times New Roman"/>
          <w:sz w:val="20"/>
          <w:szCs w:val="20"/>
        </w:rPr>
        <w:t>süreleri”ne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uyulmalıdır. Alternatif temizlik maddeleri/dezenfektanlar kullanılacaksa, sadece standartlara (</w:t>
      </w:r>
      <w:proofErr w:type="spellStart"/>
      <w:r w:rsidRPr="00AF1426">
        <w:rPr>
          <w:rFonts w:ascii="Times New Roman" w:hAnsi="Times New Roman"/>
          <w:sz w:val="20"/>
          <w:szCs w:val="20"/>
        </w:rPr>
        <w:t>virusidal</w:t>
      </w:r>
      <w:proofErr w:type="spellEnd"/>
      <w:r w:rsidRPr="00AF1426">
        <w:rPr>
          <w:rFonts w:ascii="Times New Roman" w:hAnsi="Times New Roman"/>
          <w:sz w:val="20"/>
          <w:szCs w:val="20"/>
        </w:rPr>
        <w:t xml:space="preserve"> aktivite için TS EN 14476 standardı) </w:t>
      </w:r>
      <w:r w:rsidR="000A6B83" w:rsidRPr="00AF1426">
        <w:rPr>
          <w:rFonts w:ascii="Times New Roman" w:hAnsi="Times New Roman"/>
          <w:sz w:val="20"/>
          <w:szCs w:val="20"/>
        </w:rPr>
        <w:t>uygun olanlar</w:t>
      </w:r>
      <w:r w:rsidRPr="00AF1426">
        <w:rPr>
          <w:rFonts w:ascii="Times New Roman" w:hAnsi="Times New Roman"/>
          <w:sz w:val="20"/>
          <w:szCs w:val="20"/>
        </w:rPr>
        <w:t xml:space="preserve"> kullanılmalıdır.</w:t>
      </w:r>
    </w:p>
    <w:p w:rsidR="002945D6" w:rsidRPr="00AF1426" w:rsidRDefault="002945D6" w:rsidP="002945D6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2945D6" w:rsidRPr="00AF1426" w:rsidRDefault="002945D6" w:rsidP="002945D6">
      <w:pPr>
        <w:rPr>
          <w:rFonts w:ascii="Times New Roman" w:hAnsi="Times New Roman"/>
          <w:sz w:val="20"/>
        </w:rPr>
      </w:pPr>
    </w:p>
    <w:p w:rsidR="00FC1A89" w:rsidRPr="00AF1426" w:rsidRDefault="002945D6" w:rsidP="002945D6">
      <w:pPr>
        <w:tabs>
          <w:tab w:val="left" w:pos="5055"/>
        </w:tabs>
        <w:rPr>
          <w:rFonts w:ascii="Times New Roman" w:hAnsi="Times New Roman"/>
          <w:sz w:val="20"/>
        </w:rPr>
      </w:pPr>
      <w:r w:rsidRPr="00AF1426">
        <w:rPr>
          <w:rFonts w:ascii="Times New Roman" w:hAnsi="Times New Roman"/>
          <w:sz w:val="20"/>
        </w:rPr>
        <w:tab/>
      </w:r>
    </w:p>
    <w:sectPr w:rsidR="00FC1A89" w:rsidRPr="00AF1426" w:rsidSect="00AF142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8C" w:rsidRDefault="0002448C" w:rsidP="00102980">
      <w:r>
        <w:separator/>
      </w:r>
    </w:p>
  </w:endnote>
  <w:endnote w:type="continuationSeparator" w:id="0">
    <w:p w:rsidR="0002448C" w:rsidRDefault="0002448C" w:rsidP="0010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jc w:val="center"/>
      <w:tblLook w:val="04A0" w:firstRow="1" w:lastRow="0" w:firstColumn="1" w:lastColumn="0" w:noHBand="0" w:noVBand="1"/>
    </w:tblPr>
    <w:tblGrid>
      <w:gridCol w:w="5121"/>
      <w:gridCol w:w="5121"/>
    </w:tblGrid>
    <w:tr w:rsidR="00EF6CF6" w:rsidRPr="00AF1426" w:rsidTr="00877807">
      <w:trPr>
        <w:trHeight w:val="583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6CF6" w:rsidRPr="00AF1426" w:rsidRDefault="00EF6CF6" w:rsidP="00EF6CF6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 w:rsidRPr="00AF1426">
            <w:rPr>
              <w:rFonts w:ascii="Times New Roman" w:eastAsia="Times New Roman" w:hAnsi="Times New Roman"/>
              <w:sz w:val="20"/>
              <w:lang w:val="en-US"/>
            </w:rPr>
            <w:t>HAZIRLAYAN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6CF6" w:rsidRPr="00AF1426" w:rsidRDefault="00EF6CF6" w:rsidP="00EF6CF6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 w:rsidRPr="00AF1426">
            <w:rPr>
              <w:rFonts w:ascii="Times New Roman" w:eastAsia="Times New Roman" w:hAnsi="Times New Roman"/>
              <w:sz w:val="20"/>
              <w:lang w:val="en-US"/>
            </w:rPr>
            <w:t>ONAYLAYAN</w:t>
          </w:r>
        </w:p>
      </w:tc>
    </w:tr>
    <w:tr w:rsidR="00EF6CF6" w:rsidRPr="00AF1426" w:rsidTr="00877807">
      <w:trPr>
        <w:trHeight w:val="546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6CF6" w:rsidRDefault="009D1830" w:rsidP="00EF6CF6">
          <w:pPr>
            <w:jc w:val="center"/>
            <w:rPr>
              <w:rFonts w:ascii="Times New Roman" w:eastAsia="Times New Roman" w:hAnsi="Times New Roman"/>
              <w:sz w:val="20"/>
              <w:lang w:eastAsia="en-US" w:bidi="tr-TR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>Özlem ÇETİNKAYA</w:t>
          </w:r>
        </w:p>
        <w:p w:rsidR="00EF6CF6" w:rsidRPr="00AF1426" w:rsidRDefault="00EF6CF6" w:rsidP="00EF6CF6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>OKULUM TEMİZ YÖNETİM SORUMLUSU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6CF6" w:rsidRDefault="009D1830" w:rsidP="00EF6CF6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val="en-US"/>
            </w:rPr>
            <w:t>Latif GÜRBÜZEL</w:t>
          </w:r>
        </w:p>
        <w:p w:rsidR="00EF6CF6" w:rsidRPr="00AF1426" w:rsidRDefault="00EF6CF6" w:rsidP="00EF6CF6">
          <w:pPr>
            <w:jc w:val="center"/>
            <w:rPr>
              <w:rFonts w:ascii="Times New Roman" w:eastAsia="Times New Roman" w:hAnsi="Times New Roman"/>
              <w:sz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lang w:val="en-US"/>
            </w:rPr>
            <w:t>OKUL MÜDÜRÜ</w:t>
          </w:r>
        </w:p>
      </w:tc>
    </w:tr>
  </w:tbl>
  <w:p w:rsidR="00EF6CF6" w:rsidRDefault="00EF6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8C" w:rsidRDefault="0002448C" w:rsidP="00102980">
      <w:r>
        <w:separator/>
      </w:r>
    </w:p>
  </w:footnote>
  <w:footnote w:type="continuationSeparator" w:id="0">
    <w:p w:rsidR="0002448C" w:rsidRDefault="0002448C" w:rsidP="0010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926"/>
      <w:gridCol w:w="4845"/>
      <w:gridCol w:w="1884"/>
      <w:gridCol w:w="1769"/>
    </w:tblGrid>
    <w:tr w:rsidR="00102980" w:rsidTr="005F125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02980" w:rsidRDefault="009D1830" w:rsidP="00102980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A417030" wp14:editId="3B79C8FD">
                <wp:extent cx="1047750" cy="1047750"/>
                <wp:effectExtent l="0" t="0" r="0" b="0"/>
                <wp:docPr id="1" name="Resim 1" descr="C:\Users\MYD-AYHAN\Desktop\05095225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YD-AYHAN\Desktop\05095225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2980" w:rsidRPr="00367257" w:rsidRDefault="00102980" w:rsidP="0010298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TC.</w:t>
          </w:r>
        </w:p>
        <w:p w:rsidR="00102980" w:rsidRPr="00367257" w:rsidRDefault="009D1830" w:rsidP="0010298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SAFRANBOLU KAYMAKAMLIĞI</w:t>
          </w:r>
        </w:p>
        <w:p w:rsidR="00102980" w:rsidRPr="00E44B59" w:rsidRDefault="009D1830" w:rsidP="00102980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Ünsal</w:t>
          </w:r>
          <w:proofErr w:type="spellEnd"/>
          <w:r>
            <w:t xml:space="preserve"> </w:t>
          </w:r>
          <w:proofErr w:type="spellStart"/>
          <w:r>
            <w:t>Tülbentçi</w:t>
          </w:r>
          <w:proofErr w:type="spellEnd"/>
          <w:r>
            <w:t xml:space="preserve"> </w:t>
          </w:r>
          <w:proofErr w:type="spellStart"/>
          <w:r>
            <w:t>İlkokulu-Ortaokulu</w:t>
          </w:r>
          <w:proofErr w:type="spellEnd"/>
          <w:r>
            <w:t xml:space="preserve"> </w:t>
          </w:r>
          <w:proofErr w:type="spellStart"/>
          <w:r>
            <w:t>Müdürlüğü</w:t>
          </w:r>
          <w:proofErr w:type="spellEnd"/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Döküman</w:t>
          </w:r>
          <w:proofErr w:type="spellEnd"/>
          <w:r w:rsidRPr="00367257"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5F585A" w:rsidP="0010298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TLM 06</w:t>
          </w:r>
        </w:p>
      </w:tc>
    </w:tr>
    <w:tr w:rsidR="00102980" w:rsidTr="005F125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102980" w:rsidRDefault="00102980" w:rsidP="00102980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02980" w:rsidRPr="00F0523A" w:rsidRDefault="00102980" w:rsidP="0010298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Yayın</w:t>
          </w:r>
          <w:proofErr w:type="spellEnd"/>
          <w:r w:rsidRPr="00367257">
            <w:rPr>
              <w:b/>
            </w:rPr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686F9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</w:t>
          </w:r>
        </w:p>
      </w:tc>
    </w:tr>
    <w:tr w:rsidR="00102980" w:rsidTr="005F125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102980" w:rsidRDefault="00102980" w:rsidP="00102980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02980" w:rsidRPr="00F0523A" w:rsidRDefault="00102980" w:rsidP="0010298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Yayın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</w:t>
          </w:r>
          <w:r w:rsidRPr="00367257">
            <w:rPr>
              <w:b/>
            </w:rPr>
            <w:t>arihi</w:t>
          </w:r>
          <w:proofErr w:type="spellEnd"/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096C2E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01.08.2024</w:t>
          </w:r>
        </w:p>
      </w:tc>
    </w:tr>
    <w:tr w:rsidR="00102980" w:rsidTr="005F125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102980" w:rsidRDefault="00102980" w:rsidP="00102980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02980" w:rsidRPr="00F0523A" w:rsidRDefault="00102980" w:rsidP="0010298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Revizyon</w:t>
          </w:r>
          <w:proofErr w:type="spellEnd"/>
          <w:r>
            <w:rPr>
              <w:b/>
            </w:rPr>
            <w:t xml:space="preserve"> </w:t>
          </w:r>
          <w:r w:rsidRPr="00367257">
            <w:rPr>
              <w:b/>
            </w:rPr>
            <w:t xml:space="preserve"> No 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9D183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3</w:t>
          </w:r>
        </w:p>
      </w:tc>
    </w:tr>
    <w:tr w:rsidR="00102980" w:rsidTr="005F125A"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right w:val="single" w:sz="4" w:space="0" w:color="auto"/>
          </w:tcBorders>
        </w:tcPr>
        <w:p w:rsidR="00102980" w:rsidRDefault="00102980" w:rsidP="00102980">
          <w:pPr>
            <w:pStyle w:val="stBilgi"/>
          </w:pPr>
        </w:p>
      </w:tc>
      <w:tc>
        <w:tcPr>
          <w:tcW w:w="4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2980" w:rsidRPr="00F0523A" w:rsidRDefault="00102980" w:rsidP="0010298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TEMİZLİK VE DEZENFEKTE TALİMATNAMESİ</w:t>
          </w: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Revizyon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Tarihi</w:t>
          </w:r>
          <w:proofErr w:type="spellEnd"/>
          <w:r>
            <w:rPr>
              <w:b/>
            </w:rPr>
            <w:t>: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02980" w:rsidRDefault="00096C2E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11.09.2024</w:t>
          </w:r>
        </w:p>
        <w:p w:rsidR="009D1830" w:rsidRPr="00367257" w:rsidRDefault="009D183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02980" w:rsidTr="005F125A">
      <w:trPr>
        <w:trHeight w:val="39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Default="00102980" w:rsidP="00102980">
          <w:pPr>
            <w:pStyle w:val="stBilgi"/>
          </w:pPr>
        </w:p>
      </w:tc>
      <w:tc>
        <w:tcPr>
          <w:tcW w:w="48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2980" w:rsidRPr="00F0523A" w:rsidRDefault="00102980" w:rsidP="00102980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367257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Sayfa</w:t>
          </w:r>
          <w:proofErr w:type="spellEnd"/>
          <w:r>
            <w:rPr>
              <w:b/>
            </w:rPr>
            <w:t xml:space="preserve"> No:</w:t>
          </w:r>
        </w:p>
      </w:tc>
      <w:tc>
        <w:tcPr>
          <w:tcW w:w="17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2980" w:rsidRPr="00E44B59" w:rsidRDefault="00102980" w:rsidP="0010298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 w:rsidRPr="00E44B59">
            <w:t>Sayfa</w:t>
          </w:r>
          <w:proofErr w:type="spellEnd"/>
          <w:r w:rsidRPr="00E44B59">
            <w:t xml:space="preserve">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PAGE  \* Arabic  \* MERGEFORMAT</w:instrText>
          </w:r>
          <w:r w:rsidRPr="00E44B59">
            <w:rPr>
              <w:bCs/>
            </w:rPr>
            <w:fldChar w:fldCharType="separate"/>
          </w:r>
          <w:r w:rsidR="00096C2E">
            <w:rPr>
              <w:bCs/>
              <w:noProof/>
            </w:rPr>
            <w:t>2</w:t>
          </w:r>
          <w:r w:rsidRPr="00E44B59">
            <w:rPr>
              <w:bCs/>
            </w:rPr>
            <w:fldChar w:fldCharType="end"/>
          </w:r>
          <w:r w:rsidRPr="00E44B59">
            <w:t xml:space="preserve"> / </w:t>
          </w:r>
          <w:r w:rsidRPr="00E44B59">
            <w:rPr>
              <w:bCs/>
            </w:rPr>
            <w:fldChar w:fldCharType="begin"/>
          </w:r>
          <w:r w:rsidRPr="00E44B59">
            <w:rPr>
              <w:bCs/>
            </w:rPr>
            <w:instrText>NUMPAGES  \* Arabic  \* MERGEFORMAT</w:instrText>
          </w:r>
          <w:r w:rsidRPr="00E44B59">
            <w:rPr>
              <w:bCs/>
            </w:rPr>
            <w:fldChar w:fldCharType="separate"/>
          </w:r>
          <w:r w:rsidR="00096C2E">
            <w:rPr>
              <w:bCs/>
              <w:noProof/>
            </w:rPr>
            <w:t>2</w:t>
          </w:r>
          <w:r w:rsidRPr="00E44B59">
            <w:rPr>
              <w:bCs/>
            </w:rPr>
            <w:fldChar w:fldCharType="end"/>
          </w:r>
        </w:p>
      </w:tc>
    </w:tr>
  </w:tbl>
  <w:p w:rsidR="00102980" w:rsidRDefault="001029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7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05193"/>
    <w:rsid w:val="00010A6D"/>
    <w:rsid w:val="0002448C"/>
    <w:rsid w:val="00096C2E"/>
    <w:rsid w:val="000A6B83"/>
    <w:rsid w:val="00102980"/>
    <w:rsid w:val="001110D0"/>
    <w:rsid w:val="002073F9"/>
    <w:rsid w:val="002945D6"/>
    <w:rsid w:val="002F428E"/>
    <w:rsid w:val="00360BD1"/>
    <w:rsid w:val="00526872"/>
    <w:rsid w:val="005F585A"/>
    <w:rsid w:val="0062652D"/>
    <w:rsid w:val="00633ADA"/>
    <w:rsid w:val="00645E5F"/>
    <w:rsid w:val="00686F90"/>
    <w:rsid w:val="007522E6"/>
    <w:rsid w:val="0079102E"/>
    <w:rsid w:val="007A3302"/>
    <w:rsid w:val="007E1424"/>
    <w:rsid w:val="008000BB"/>
    <w:rsid w:val="008260E6"/>
    <w:rsid w:val="008A3350"/>
    <w:rsid w:val="00926C1E"/>
    <w:rsid w:val="009D1830"/>
    <w:rsid w:val="00A23266"/>
    <w:rsid w:val="00A51A6D"/>
    <w:rsid w:val="00AB4151"/>
    <w:rsid w:val="00AF1426"/>
    <w:rsid w:val="00AF3A1D"/>
    <w:rsid w:val="00B1276D"/>
    <w:rsid w:val="00B13963"/>
    <w:rsid w:val="00B2264E"/>
    <w:rsid w:val="00B66970"/>
    <w:rsid w:val="00C464AE"/>
    <w:rsid w:val="00D26B50"/>
    <w:rsid w:val="00DD53DA"/>
    <w:rsid w:val="00E0646E"/>
    <w:rsid w:val="00EB451B"/>
    <w:rsid w:val="00EF6CF6"/>
    <w:rsid w:val="00F0739D"/>
    <w:rsid w:val="00FB4045"/>
    <w:rsid w:val="00FC1A8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495FB"/>
  <w15:docId w15:val="{855E4BAE-A0AE-4A7B-A7B5-B32B3DF8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lavuzTablo1Ak1">
    <w:name w:val="Kılavuz Tablo 1 Açık1"/>
    <w:basedOn w:val="NormalTablo"/>
    <w:uiPriority w:val="46"/>
    <w:rsid w:val="0079102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tBilgi">
    <w:name w:val="footer"/>
    <w:basedOn w:val="Normal"/>
    <w:link w:val="AltBilgiChar"/>
    <w:uiPriority w:val="99"/>
    <w:unhideWhenUsed/>
    <w:rsid w:val="001029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2980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hp</cp:lastModifiedBy>
  <cp:revision>5</cp:revision>
  <dcterms:created xsi:type="dcterms:W3CDTF">2023-09-14T06:40:00Z</dcterms:created>
  <dcterms:modified xsi:type="dcterms:W3CDTF">2024-09-06T11:32:00Z</dcterms:modified>
</cp:coreProperties>
</file>